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AF" w:rsidRPr="00D62488" w:rsidRDefault="00E63CAF" w:rsidP="00D62488">
      <w:pPr>
        <w:rPr>
          <w:vanish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3</w:t>
            </w:r>
          </w:p>
        </w:tc>
      </w:tr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D62488" w:rsidRDefault="00E63CAF" w:rsidP="00D624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6C27A0" w:rsidRPr="00D62488" w:rsidTr="009E6DCE">
        <w:tc>
          <w:tcPr>
            <w:tcW w:w="2409" w:type="dxa"/>
            <w:shd w:val="clear" w:color="auto" w:fill="auto"/>
          </w:tcPr>
          <w:p w:rsidR="006C27A0" w:rsidRPr="00D62488" w:rsidRDefault="006C27A0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BE2400" w:rsidRDefault="00E63CAF" w:rsidP="00D624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6C27A0" w:rsidRPr="00D62488" w:rsidRDefault="006C27A0" w:rsidP="00D62488">
      <w:pPr>
        <w:rPr>
          <w:b/>
          <w:sz w:val="24"/>
          <w:szCs w:val="24"/>
        </w:rPr>
      </w:pPr>
      <w:r w:rsidRPr="00D62488">
        <w:rPr>
          <w:b/>
          <w:sz w:val="24"/>
          <w:szCs w:val="24"/>
        </w:rPr>
        <w:t xml:space="preserve">         Образовательный минимум</w:t>
      </w:r>
    </w:p>
    <w:p w:rsidR="006C27A0" w:rsidRPr="00D62488" w:rsidRDefault="006C27A0" w:rsidP="00D62488">
      <w:pPr>
        <w:rPr>
          <w:b/>
          <w:sz w:val="24"/>
          <w:szCs w:val="24"/>
        </w:rPr>
      </w:pPr>
    </w:p>
    <w:p w:rsidR="006C27A0" w:rsidRPr="00D62488" w:rsidRDefault="006C27A0" w:rsidP="00D62488">
      <w:pPr>
        <w:rPr>
          <w:b/>
          <w:sz w:val="24"/>
          <w:szCs w:val="24"/>
        </w:rPr>
      </w:pPr>
    </w:p>
    <w:p w:rsidR="00D62488" w:rsidRPr="00D62488" w:rsidRDefault="00D62488" w:rsidP="00D62488">
      <w:pPr>
        <w:rPr>
          <w:b/>
          <w:sz w:val="24"/>
          <w:szCs w:val="24"/>
        </w:rPr>
      </w:pPr>
    </w:p>
    <w:p w:rsidR="00D62488" w:rsidRPr="00D62488" w:rsidRDefault="00D62488" w:rsidP="00D62488">
      <w:pPr>
        <w:rPr>
          <w:b/>
          <w:sz w:val="24"/>
          <w:szCs w:val="24"/>
        </w:rPr>
      </w:pPr>
    </w:p>
    <w:tbl>
      <w:tblPr>
        <w:tblStyle w:val="a7"/>
        <w:tblW w:w="16141" w:type="dxa"/>
        <w:tblInd w:w="-1291" w:type="dxa"/>
        <w:tblLook w:val="01E0"/>
      </w:tblPr>
      <w:tblGrid>
        <w:gridCol w:w="1541"/>
        <w:gridCol w:w="4427"/>
        <w:gridCol w:w="10173"/>
      </w:tblGrid>
      <w:tr w:rsidR="00D62488" w:rsidRPr="00D62488" w:rsidTr="00D62488">
        <w:tc>
          <w:tcPr>
            <w:tcW w:w="1541" w:type="dxa"/>
            <w:vMerge w:val="restart"/>
            <w:tcBorders>
              <w:top w:val="nil"/>
            </w:tcBorders>
          </w:tcPr>
          <w:p w:rsidR="00D62488" w:rsidRPr="00D62488" w:rsidRDefault="00D62488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  <w:p w:rsidR="00D62488" w:rsidRPr="00D62488" w:rsidRDefault="00D62488" w:rsidP="00D62488">
            <w:pPr>
              <w:rPr>
                <w:b/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Термин (понятие)</w:t>
            </w:r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b/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Определение</w:t>
            </w:r>
          </w:p>
        </w:tc>
      </w:tr>
      <w:tr w:rsidR="00E63CAF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E63CAF" w:rsidRPr="00D62488" w:rsidRDefault="00E63CAF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E63CAF" w:rsidRPr="00537598" w:rsidRDefault="00704FBE" w:rsidP="005375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E63CAF" w:rsidRPr="00537598">
              <w:rPr>
                <w:color w:val="000000"/>
                <w:sz w:val="24"/>
                <w:szCs w:val="24"/>
                <w:shd w:val="clear" w:color="auto" w:fill="FFFFFF"/>
              </w:rPr>
              <w:t>орфема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73" w:type="dxa"/>
          </w:tcPr>
          <w:p w:rsidR="00E63CAF" w:rsidRPr="00F408D7" w:rsidRDefault="00F408D7" w:rsidP="00D624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Морфема –</w:t>
            </w:r>
            <w:r>
              <w:rPr>
                <w:sz w:val="24"/>
                <w:szCs w:val="24"/>
              </w:rPr>
              <w:t>это наименьшая значимая часть слова.</w:t>
            </w:r>
          </w:p>
        </w:tc>
      </w:tr>
      <w:tr w:rsidR="00E63CAF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E63CAF" w:rsidRPr="00D62488" w:rsidRDefault="00E63CAF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E63CAF" w:rsidRPr="00537598" w:rsidRDefault="00704FBE" w:rsidP="005375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="00F408D7" w:rsidRPr="00537598">
              <w:rPr>
                <w:color w:val="000000"/>
                <w:sz w:val="24"/>
                <w:szCs w:val="24"/>
                <w:shd w:val="clear" w:color="auto" w:fill="FFFFFF"/>
              </w:rPr>
              <w:t>кончание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73" w:type="dxa"/>
          </w:tcPr>
          <w:p w:rsidR="00E63CAF" w:rsidRPr="00F408D7" w:rsidRDefault="00F408D7" w:rsidP="00D624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Окончание –</w:t>
            </w:r>
            <w:r>
              <w:rPr>
                <w:sz w:val="24"/>
                <w:szCs w:val="24"/>
              </w:rPr>
              <w:t xml:space="preserve"> значимая часть слова, которая образует формы слова.</w:t>
            </w:r>
          </w:p>
        </w:tc>
      </w:tr>
      <w:tr w:rsidR="00E63CAF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E63CAF" w:rsidRPr="00D62488" w:rsidRDefault="00E63CAF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E63CAF" w:rsidRPr="00537598" w:rsidRDefault="00704FBE" w:rsidP="0053759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F408D7" w:rsidRPr="00537598">
              <w:rPr>
                <w:color w:val="000000"/>
                <w:sz w:val="24"/>
                <w:szCs w:val="24"/>
                <w:shd w:val="clear" w:color="auto" w:fill="FFFFFF"/>
              </w:rPr>
              <w:t>снова слова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73" w:type="dxa"/>
          </w:tcPr>
          <w:p w:rsidR="00E63CAF" w:rsidRPr="00F408D7" w:rsidRDefault="00F408D7" w:rsidP="00D624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основе слова  </w:t>
            </w:r>
            <w:r w:rsidRPr="00F408D7">
              <w:rPr>
                <w:sz w:val="24"/>
                <w:szCs w:val="24"/>
              </w:rPr>
              <w:t xml:space="preserve">заключено </w:t>
            </w:r>
            <w:r>
              <w:rPr>
                <w:sz w:val="24"/>
                <w:szCs w:val="24"/>
              </w:rPr>
              <w:t>его лексическое значение.</w:t>
            </w:r>
          </w:p>
        </w:tc>
      </w:tr>
      <w:tr w:rsidR="00E63CAF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E63CAF" w:rsidRPr="00D62488" w:rsidRDefault="00E63CAF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E63CAF" w:rsidRPr="00537598" w:rsidRDefault="00704FBE" w:rsidP="00537598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F408D7" w:rsidRPr="00537598">
              <w:rPr>
                <w:color w:val="000000"/>
                <w:sz w:val="24"/>
                <w:szCs w:val="24"/>
                <w:shd w:val="clear" w:color="auto" w:fill="FFFFFF"/>
              </w:rPr>
              <w:t>орень слова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73" w:type="dxa"/>
          </w:tcPr>
          <w:p w:rsidR="00E63CAF" w:rsidRPr="00F408D7" w:rsidRDefault="00F408D7" w:rsidP="00D624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Корень слова –</w:t>
            </w:r>
            <w:r>
              <w:rPr>
                <w:sz w:val="24"/>
                <w:szCs w:val="24"/>
              </w:rPr>
              <w:t xml:space="preserve"> главная значимая часть слова, в которой заключено общее значение всех однокоренных слов.</w:t>
            </w:r>
          </w:p>
        </w:tc>
      </w:tr>
      <w:tr w:rsidR="00E63CAF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E63CAF" w:rsidRPr="00D62488" w:rsidRDefault="00E63CAF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E63CAF" w:rsidRPr="00537598" w:rsidRDefault="00704FBE" w:rsidP="00537598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F408D7" w:rsidRPr="00537598">
              <w:rPr>
                <w:color w:val="000000"/>
                <w:sz w:val="24"/>
                <w:szCs w:val="24"/>
                <w:shd w:val="clear" w:color="auto" w:fill="FFFFFF"/>
              </w:rPr>
              <w:t>уффикс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73" w:type="dxa"/>
          </w:tcPr>
          <w:p w:rsidR="00E63CAF" w:rsidRPr="00F408D7" w:rsidRDefault="00F408D7" w:rsidP="00D624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Суффикс – </w:t>
            </w:r>
            <w:r>
              <w:rPr>
                <w:sz w:val="24"/>
                <w:szCs w:val="24"/>
              </w:rPr>
              <w:t>значимая часть слова, которая находится после корня и обычно служит для образования слов.</w:t>
            </w:r>
          </w:p>
        </w:tc>
      </w:tr>
      <w:tr w:rsidR="00F408D7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F408D7" w:rsidRPr="00D62488" w:rsidRDefault="00F408D7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F408D7" w:rsidRPr="00537598" w:rsidRDefault="00F408D7" w:rsidP="0053759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759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04FBE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537598">
              <w:rPr>
                <w:color w:val="000000"/>
                <w:sz w:val="24"/>
                <w:szCs w:val="24"/>
                <w:shd w:val="clear" w:color="auto" w:fill="FFFFFF"/>
              </w:rPr>
              <w:t>риставка</w:t>
            </w:r>
            <w:r w:rsidR="00704FBE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73" w:type="dxa"/>
          </w:tcPr>
          <w:p w:rsidR="00F408D7" w:rsidRPr="00F408D7" w:rsidRDefault="00F408D7" w:rsidP="00D624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Приставка – </w:t>
            </w:r>
            <w:r>
              <w:rPr>
                <w:sz w:val="24"/>
                <w:szCs w:val="24"/>
              </w:rPr>
              <w:t>значимая часть слова, которая находится перед корнем и служит для образования слов.</w:t>
            </w:r>
          </w:p>
        </w:tc>
      </w:tr>
      <w:tr w:rsidR="00704FBE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704FBE" w:rsidRPr="00D62488" w:rsidRDefault="00704FBE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704FBE" w:rsidRPr="00537598" w:rsidRDefault="00704FBE" w:rsidP="0053759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Имя существительное</w:t>
            </w:r>
          </w:p>
        </w:tc>
        <w:tc>
          <w:tcPr>
            <w:tcW w:w="10173" w:type="dxa"/>
          </w:tcPr>
          <w:p w:rsidR="00704FBE" w:rsidRPr="00704FBE" w:rsidRDefault="00704FBE" w:rsidP="00D624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Имя существительное –</w:t>
            </w:r>
            <w:r>
              <w:rPr>
                <w:sz w:val="24"/>
                <w:szCs w:val="24"/>
              </w:rPr>
              <w:t xml:space="preserve"> часть речи, которая обозначает предмет. Отвечает на вопросы кто? или что?</w:t>
            </w:r>
          </w:p>
        </w:tc>
      </w:tr>
      <w:tr w:rsidR="00704FBE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704FBE" w:rsidRPr="00D62488" w:rsidRDefault="00704FBE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704FBE" w:rsidRDefault="00704FBE" w:rsidP="00501882">
            <w:r>
              <w:t>Одушевлённые имена существительные.</w:t>
            </w:r>
          </w:p>
        </w:tc>
        <w:tc>
          <w:tcPr>
            <w:tcW w:w="10173" w:type="dxa"/>
          </w:tcPr>
          <w:p w:rsidR="00704FBE" w:rsidRDefault="00704FBE" w:rsidP="00501882">
            <w:r w:rsidRPr="00704FBE">
              <w:rPr>
                <w:b/>
              </w:rPr>
              <w:t>Одушевлённые</w:t>
            </w:r>
            <w:r>
              <w:t xml:space="preserve"> имена существительные отвечают на вопрос кто?</w:t>
            </w:r>
          </w:p>
        </w:tc>
      </w:tr>
      <w:tr w:rsidR="00704FBE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704FBE" w:rsidRPr="00D62488" w:rsidRDefault="00704FBE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704FBE" w:rsidRDefault="00704FBE" w:rsidP="00501882">
            <w:r>
              <w:t>Неодушевлённые имена существительные.</w:t>
            </w:r>
          </w:p>
        </w:tc>
        <w:tc>
          <w:tcPr>
            <w:tcW w:w="10173" w:type="dxa"/>
          </w:tcPr>
          <w:p w:rsidR="00704FBE" w:rsidRDefault="00704FBE" w:rsidP="00501882">
            <w:r w:rsidRPr="00704FBE">
              <w:rPr>
                <w:b/>
              </w:rPr>
              <w:t>Неодушевлённые</w:t>
            </w:r>
            <w:r>
              <w:t xml:space="preserve"> имена существительные отвечают на вопрос что?</w:t>
            </w:r>
          </w:p>
        </w:tc>
      </w:tr>
      <w:tr w:rsidR="00716F08" w:rsidRPr="00D62488" w:rsidTr="00D62488">
        <w:tc>
          <w:tcPr>
            <w:tcW w:w="1541" w:type="dxa"/>
            <w:vMerge/>
            <w:tcBorders>
              <w:top w:val="nil"/>
            </w:tcBorders>
          </w:tcPr>
          <w:p w:rsidR="00716F08" w:rsidRPr="00D62488" w:rsidRDefault="00716F08" w:rsidP="00D62488">
            <w:pPr>
              <w:ind w:left="582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716F08" w:rsidRDefault="00716F08" w:rsidP="00501882">
            <w:r>
              <w:t>Имя прилагательное.</w:t>
            </w:r>
          </w:p>
        </w:tc>
        <w:tc>
          <w:tcPr>
            <w:tcW w:w="10173" w:type="dxa"/>
          </w:tcPr>
          <w:p w:rsidR="00716F08" w:rsidRPr="00716F08" w:rsidRDefault="00716F08" w:rsidP="00501882">
            <w:r>
              <w:rPr>
                <w:b/>
              </w:rPr>
              <w:t xml:space="preserve">Имя прилагательное – </w:t>
            </w:r>
            <w:r>
              <w:t>часть речи, которая обозначает признак предмета. Отвечает на вопросы какой? чей?</w:t>
            </w:r>
          </w:p>
        </w:tc>
      </w:tr>
      <w:tr w:rsidR="00D62488" w:rsidRPr="00D62488" w:rsidTr="00D62488">
        <w:tc>
          <w:tcPr>
            <w:tcW w:w="1541" w:type="dxa"/>
            <w:vMerge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  <w:tc>
          <w:tcPr>
            <w:tcW w:w="14600" w:type="dxa"/>
            <w:gridSpan w:val="2"/>
          </w:tcPr>
          <w:p w:rsidR="00D62488" w:rsidRPr="00D62488" w:rsidRDefault="00D62488" w:rsidP="00D62488">
            <w:pPr>
              <w:ind w:left="27"/>
              <w:rPr>
                <w:sz w:val="24"/>
                <w:szCs w:val="24"/>
              </w:rPr>
            </w:pPr>
            <w:r w:rsidRPr="00D62488">
              <w:rPr>
                <w:b/>
                <w:sz w:val="24"/>
                <w:szCs w:val="24"/>
              </w:rPr>
              <w:t>Орфограммы</w:t>
            </w:r>
          </w:p>
        </w:tc>
      </w:tr>
      <w:tr w:rsidR="00D62488" w:rsidRPr="00D62488" w:rsidTr="00D62488">
        <w:tc>
          <w:tcPr>
            <w:tcW w:w="1541" w:type="dxa"/>
            <w:vMerge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з</w:t>
            </w:r>
            <w:proofErr w:type="spellEnd"/>
            <w:r w:rsidRPr="00D62488">
              <w:rPr>
                <w:b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 xml:space="preserve">и </w:t>
            </w:r>
            <w:r w:rsidRPr="00D62488">
              <w:rPr>
                <w:b/>
                <w:i/>
                <w:sz w:val="24"/>
                <w:szCs w:val="24"/>
              </w:rPr>
              <w:t>с</w:t>
            </w:r>
            <w:r w:rsidRPr="00D62488">
              <w:rPr>
                <w:sz w:val="24"/>
                <w:szCs w:val="24"/>
              </w:rPr>
              <w:t xml:space="preserve"> на конце приставок</w:t>
            </w:r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В приставках на </w:t>
            </w:r>
            <w:r w:rsidRPr="00D62488">
              <w:rPr>
                <w:b/>
                <w:i/>
                <w:sz w:val="24"/>
                <w:szCs w:val="24"/>
              </w:rPr>
              <w:t>–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з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(-с)</w:t>
            </w:r>
            <w:r w:rsidRPr="00D62488">
              <w:rPr>
                <w:sz w:val="24"/>
                <w:szCs w:val="24"/>
              </w:rPr>
              <w:t xml:space="preserve"> перед звонкими согласными пишется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з</w:t>
            </w:r>
            <w:proofErr w:type="spellEnd"/>
            <w:r w:rsidRPr="00D62488">
              <w:rPr>
                <w:sz w:val="24"/>
                <w:szCs w:val="24"/>
              </w:rPr>
              <w:t xml:space="preserve">, перед глухими </w:t>
            </w:r>
            <w:r w:rsidRPr="00D62488">
              <w:rPr>
                <w:b/>
                <w:i/>
                <w:sz w:val="24"/>
                <w:szCs w:val="24"/>
              </w:rPr>
              <w:t xml:space="preserve">–с. </w:t>
            </w:r>
            <w:r w:rsidRPr="00D62488">
              <w:rPr>
                <w:sz w:val="24"/>
                <w:szCs w:val="24"/>
              </w:rPr>
              <w:t xml:space="preserve">Звонкие согласные: </w:t>
            </w:r>
            <w:r w:rsidRPr="00D62488">
              <w:rPr>
                <w:b/>
                <w:i/>
                <w:sz w:val="24"/>
                <w:szCs w:val="24"/>
              </w:rPr>
              <w:t xml:space="preserve">б, в, г,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д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, ж,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з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, л, м,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н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р</w:t>
            </w:r>
            <w:proofErr w:type="spellEnd"/>
          </w:p>
        </w:tc>
      </w:tr>
      <w:tr w:rsidR="00D62488" w:rsidRPr="00D62488" w:rsidTr="00D62488">
        <w:tc>
          <w:tcPr>
            <w:tcW w:w="1541" w:type="dxa"/>
            <w:vMerge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о-а</w:t>
            </w:r>
            <w:proofErr w:type="spellEnd"/>
            <w:r w:rsidRPr="00D62488">
              <w:rPr>
                <w:sz w:val="24"/>
                <w:szCs w:val="24"/>
              </w:rPr>
              <w:t xml:space="preserve"> в корне  </w:t>
            </w:r>
            <w:r w:rsidRPr="00D62488">
              <w:rPr>
                <w:b/>
                <w:i/>
                <w:sz w:val="24"/>
                <w:szCs w:val="24"/>
              </w:rPr>
              <w:t>-лаг-  –  - лож-</w:t>
            </w:r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b/>
                <w:i/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В корне </w:t>
            </w:r>
            <w:r w:rsidRPr="00D62488">
              <w:rPr>
                <w:b/>
                <w:i/>
                <w:sz w:val="24"/>
                <w:szCs w:val="24"/>
              </w:rPr>
              <w:t>-лаг-  –  - лож-</w:t>
            </w:r>
            <w:r w:rsidRPr="00D62488">
              <w:rPr>
                <w:sz w:val="24"/>
                <w:szCs w:val="24"/>
              </w:rPr>
              <w:t xml:space="preserve"> в безударном положении буква </w:t>
            </w:r>
            <w:r w:rsidRPr="00D62488">
              <w:rPr>
                <w:b/>
                <w:i/>
                <w:sz w:val="24"/>
                <w:szCs w:val="24"/>
              </w:rPr>
              <w:t>а</w:t>
            </w:r>
            <w:r w:rsidRPr="00D62488">
              <w:rPr>
                <w:sz w:val="24"/>
                <w:szCs w:val="24"/>
              </w:rPr>
              <w:t xml:space="preserve"> пишется, если за корнем стоит суффикс </w:t>
            </w:r>
            <w:r w:rsidRPr="00D62488">
              <w:rPr>
                <w:b/>
                <w:i/>
                <w:sz w:val="24"/>
                <w:szCs w:val="24"/>
              </w:rPr>
              <w:t xml:space="preserve"> -а-; </w:t>
            </w:r>
            <w:r w:rsidRPr="00D62488">
              <w:rPr>
                <w:sz w:val="24"/>
                <w:szCs w:val="24"/>
              </w:rPr>
              <w:t xml:space="preserve">буква </w:t>
            </w:r>
            <w:r w:rsidRPr="00D62488">
              <w:rPr>
                <w:b/>
                <w:i/>
                <w:sz w:val="24"/>
                <w:szCs w:val="24"/>
              </w:rPr>
              <w:t xml:space="preserve"> о</w:t>
            </w:r>
            <w:r w:rsidRPr="00D62488">
              <w:rPr>
                <w:sz w:val="24"/>
                <w:szCs w:val="24"/>
              </w:rPr>
              <w:t xml:space="preserve"> пишется, если за корнем нет суффикса </w:t>
            </w:r>
            <w:r w:rsidRPr="00D62488">
              <w:rPr>
                <w:b/>
                <w:i/>
                <w:sz w:val="24"/>
                <w:szCs w:val="24"/>
              </w:rPr>
              <w:t>-а-. Полагать, положить</w:t>
            </w:r>
          </w:p>
        </w:tc>
      </w:tr>
      <w:tr w:rsidR="00D62488" w:rsidRPr="00D62488" w:rsidTr="00D62488">
        <w:tc>
          <w:tcPr>
            <w:tcW w:w="1541" w:type="dxa"/>
            <w:vMerge/>
          </w:tcPr>
          <w:p w:rsidR="00D62488" w:rsidRPr="00D62488" w:rsidRDefault="00D62488" w:rsidP="00D6248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b/>
                <w:i/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о-а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 xml:space="preserve">в корне </w:t>
            </w:r>
            <w:r w:rsidRPr="00D62488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раст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>- – - рос-</w:t>
            </w:r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В корне </w:t>
            </w:r>
            <w:r w:rsidRPr="00D62488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раст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>- – - рос-</w:t>
            </w:r>
            <w:r w:rsidRPr="00D62488">
              <w:rPr>
                <w:sz w:val="24"/>
                <w:szCs w:val="24"/>
              </w:rPr>
              <w:t xml:space="preserve"> безударная а пишется перед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ст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щ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>.</w:t>
            </w:r>
            <w:r w:rsidRPr="00D62488">
              <w:rPr>
                <w:sz w:val="24"/>
                <w:szCs w:val="24"/>
              </w:rPr>
              <w:t xml:space="preserve"> Слова-исключения: </w:t>
            </w:r>
            <w:r w:rsidRPr="00D62488">
              <w:rPr>
                <w:b/>
                <w:i/>
                <w:sz w:val="24"/>
                <w:szCs w:val="24"/>
              </w:rPr>
              <w:t>росток, Ростов, Ростислав, отрасль.</w:t>
            </w:r>
          </w:p>
        </w:tc>
      </w:tr>
      <w:tr w:rsidR="00D62488" w:rsidRPr="00D62488" w:rsidTr="00D62488">
        <w:tc>
          <w:tcPr>
            <w:tcW w:w="1541" w:type="dxa"/>
            <w:vMerge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ё-о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>после шипящих в корне слова</w:t>
            </w:r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В корне после шипящих под ударением пишется </w:t>
            </w:r>
            <w:r w:rsidRPr="00D62488">
              <w:rPr>
                <w:b/>
                <w:sz w:val="24"/>
                <w:szCs w:val="24"/>
              </w:rPr>
              <w:t>ё</w:t>
            </w:r>
            <w:r w:rsidRPr="00D62488">
              <w:rPr>
                <w:sz w:val="24"/>
                <w:szCs w:val="24"/>
              </w:rPr>
              <w:t xml:space="preserve">, а не </w:t>
            </w:r>
            <w:r w:rsidRPr="00D62488">
              <w:rPr>
                <w:b/>
                <w:sz w:val="24"/>
                <w:szCs w:val="24"/>
              </w:rPr>
              <w:t>о</w:t>
            </w:r>
            <w:r w:rsidRPr="00D62488">
              <w:rPr>
                <w:sz w:val="24"/>
                <w:szCs w:val="24"/>
              </w:rPr>
              <w:t xml:space="preserve">. Слова-исключения: </w:t>
            </w:r>
            <w:r w:rsidRPr="00D62488">
              <w:rPr>
                <w:b/>
                <w:i/>
                <w:sz w:val="24"/>
                <w:szCs w:val="24"/>
              </w:rPr>
              <w:t>крыжовник, шомпол, шорох, шов, капюшон.</w:t>
            </w:r>
          </w:p>
        </w:tc>
      </w:tr>
      <w:tr w:rsidR="00D62488" w:rsidRPr="00D62488" w:rsidTr="00D62488">
        <w:tc>
          <w:tcPr>
            <w:tcW w:w="1541" w:type="dxa"/>
            <w:vMerge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r w:rsidRPr="00D62488">
              <w:rPr>
                <w:b/>
                <w:i/>
                <w:sz w:val="24"/>
                <w:szCs w:val="24"/>
              </w:rPr>
              <w:t xml:space="preserve">и –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ы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 xml:space="preserve">после </w:t>
            </w:r>
            <w:proofErr w:type="spellStart"/>
            <w:r w:rsidRPr="00D62488">
              <w:rPr>
                <w:b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Буква </w:t>
            </w:r>
            <w:r w:rsidRPr="00D62488">
              <w:rPr>
                <w:b/>
                <w:i/>
                <w:sz w:val="24"/>
                <w:szCs w:val="24"/>
              </w:rPr>
              <w:t xml:space="preserve">и </w:t>
            </w:r>
            <w:r w:rsidRPr="00D62488">
              <w:rPr>
                <w:sz w:val="24"/>
                <w:szCs w:val="24"/>
              </w:rPr>
              <w:t>после</w:t>
            </w:r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ц</w:t>
            </w:r>
            <w:proofErr w:type="spellEnd"/>
            <w:r w:rsidRPr="00D62488">
              <w:rPr>
                <w:sz w:val="24"/>
                <w:szCs w:val="24"/>
              </w:rPr>
              <w:t xml:space="preserve"> пишется в корнях слов и в словах на </w:t>
            </w:r>
            <w:r w:rsidRPr="00D62488">
              <w:rPr>
                <w:b/>
                <w:i/>
                <w:sz w:val="24"/>
                <w:szCs w:val="24"/>
              </w:rPr>
              <w:t>–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ция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>.</w:t>
            </w:r>
            <w:r w:rsidRPr="00D62488">
              <w:rPr>
                <w:sz w:val="24"/>
                <w:szCs w:val="24"/>
              </w:rPr>
              <w:t xml:space="preserve"> Буква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ы</w:t>
            </w:r>
            <w:proofErr w:type="spellEnd"/>
            <w:r w:rsidRPr="00D62488">
              <w:rPr>
                <w:sz w:val="24"/>
                <w:szCs w:val="24"/>
              </w:rPr>
              <w:t xml:space="preserve"> после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ц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 xml:space="preserve">пишется в окончаниях и суффиксах, в корнях слов-исключений: </w:t>
            </w:r>
            <w:r w:rsidRPr="00D62488">
              <w:rPr>
                <w:b/>
                <w:i/>
                <w:sz w:val="24"/>
                <w:szCs w:val="24"/>
              </w:rPr>
              <w:t>цыплёнок, цыган, цыкнуть, на цыпочках, цыц</w:t>
            </w:r>
          </w:p>
        </w:tc>
      </w:tr>
      <w:tr w:rsidR="00704FBE" w:rsidRPr="00D62488" w:rsidTr="00D62488">
        <w:tc>
          <w:tcPr>
            <w:tcW w:w="1541" w:type="dxa"/>
            <w:vMerge/>
          </w:tcPr>
          <w:p w:rsidR="00704FBE" w:rsidRPr="00D62488" w:rsidRDefault="00704FBE" w:rsidP="00D62488">
            <w:pPr>
              <w:rPr>
                <w:sz w:val="24"/>
                <w:szCs w:val="24"/>
              </w:rPr>
            </w:pPr>
          </w:p>
        </w:tc>
        <w:tc>
          <w:tcPr>
            <w:tcW w:w="4427" w:type="dxa"/>
          </w:tcPr>
          <w:p w:rsidR="00704FBE" w:rsidRDefault="00704FBE" w:rsidP="00501882">
            <w:r>
              <w:t xml:space="preserve">Большая буква и кавычки в именах </w:t>
            </w:r>
            <w:r>
              <w:lastRenderedPageBreak/>
              <w:t>собственных</w:t>
            </w:r>
          </w:p>
        </w:tc>
        <w:tc>
          <w:tcPr>
            <w:tcW w:w="10173" w:type="dxa"/>
          </w:tcPr>
          <w:p w:rsidR="00704FBE" w:rsidRPr="00A67D70" w:rsidRDefault="00704FBE" w:rsidP="00501882">
            <w:pPr>
              <w:rPr>
                <w:b/>
                <w:i/>
              </w:rPr>
            </w:pPr>
            <w:r>
              <w:lastRenderedPageBreak/>
              <w:t xml:space="preserve">Имена собственные пишутся </w:t>
            </w:r>
            <w:r w:rsidRPr="00263DBA">
              <w:rPr>
                <w:b/>
              </w:rPr>
              <w:t>с большой буквы</w:t>
            </w:r>
            <w:r>
              <w:t xml:space="preserve">. Заглавия книг, названия журналов, газет, картин, </w:t>
            </w:r>
            <w:r>
              <w:lastRenderedPageBreak/>
              <w:t xml:space="preserve">кинофильмов, спектаклей и т.д. не только пишутся с большой буквы, но и заключаются в кавычки. </w:t>
            </w:r>
            <w:r w:rsidRPr="00A67D70">
              <w:rPr>
                <w:b/>
                <w:i/>
              </w:rPr>
              <w:t>Ж</w:t>
            </w:r>
            <w:r>
              <w:rPr>
                <w:b/>
                <w:i/>
              </w:rPr>
              <w:t>урнал «Юный техник»</w:t>
            </w:r>
          </w:p>
        </w:tc>
      </w:tr>
      <w:tr w:rsidR="00D62488" w:rsidRPr="00D62488" w:rsidTr="00D62488">
        <w:tc>
          <w:tcPr>
            <w:tcW w:w="1541" w:type="dxa"/>
            <w:vMerge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Буквы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е-и</w:t>
            </w:r>
            <w:proofErr w:type="spellEnd"/>
            <w:r w:rsidRPr="00D62488">
              <w:rPr>
                <w:b/>
                <w:i/>
                <w:sz w:val="24"/>
                <w:szCs w:val="24"/>
              </w:rPr>
              <w:t xml:space="preserve"> </w:t>
            </w:r>
            <w:r w:rsidRPr="00D62488">
              <w:rPr>
                <w:sz w:val="24"/>
                <w:szCs w:val="24"/>
              </w:rPr>
              <w:t>в окончаниях имён существительных</w:t>
            </w:r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У существительных на </w:t>
            </w:r>
            <w:r w:rsidRPr="00D62488">
              <w:rPr>
                <w:b/>
                <w:sz w:val="24"/>
                <w:szCs w:val="24"/>
              </w:rPr>
              <w:t>–ИЯ</w:t>
            </w:r>
            <w:r w:rsidRPr="00D62488">
              <w:rPr>
                <w:sz w:val="24"/>
                <w:szCs w:val="24"/>
              </w:rPr>
              <w:t xml:space="preserve"> в родительном, дательном и предложном падежах единственного числа пишется на конце </w:t>
            </w:r>
            <w:r w:rsidRPr="00D62488">
              <w:rPr>
                <w:b/>
                <w:sz w:val="24"/>
                <w:szCs w:val="24"/>
              </w:rPr>
              <w:t>–ИИ</w:t>
            </w:r>
            <w:r w:rsidRPr="00D62488">
              <w:rPr>
                <w:sz w:val="24"/>
                <w:szCs w:val="24"/>
              </w:rPr>
              <w:t xml:space="preserve">. У существительных мужского рода на </w:t>
            </w:r>
            <w:r w:rsidRPr="00D62488">
              <w:rPr>
                <w:b/>
                <w:sz w:val="24"/>
                <w:szCs w:val="24"/>
              </w:rPr>
              <w:t xml:space="preserve">–ИЙ </w:t>
            </w:r>
            <w:r w:rsidRPr="00D62488">
              <w:rPr>
                <w:sz w:val="24"/>
                <w:szCs w:val="24"/>
              </w:rPr>
              <w:t xml:space="preserve">и у существительных среднего рода на </w:t>
            </w:r>
            <w:r w:rsidRPr="00D62488">
              <w:rPr>
                <w:b/>
                <w:sz w:val="24"/>
                <w:szCs w:val="24"/>
              </w:rPr>
              <w:t>–ИЕ</w:t>
            </w:r>
            <w:r w:rsidRPr="00D62488">
              <w:rPr>
                <w:sz w:val="24"/>
                <w:szCs w:val="24"/>
              </w:rPr>
              <w:t xml:space="preserve"> в предложном падеже единственного числа пишется на конце </w:t>
            </w:r>
            <w:r w:rsidRPr="00D62488">
              <w:rPr>
                <w:b/>
                <w:sz w:val="24"/>
                <w:szCs w:val="24"/>
              </w:rPr>
              <w:t>–ИИ.</w:t>
            </w:r>
          </w:p>
        </w:tc>
      </w:tr>
      <w:tr w:rsidR="00D62488" w:rsidRPr="00D62488" w:rsidTr="00D62488">
        <w:tc>
          <w:tcPr>
            <w:tcW w:w="1541" w:type="dxa"/>
            <w:vMerge/>
            <w:tcBorders>
              <w:bottom w:val="nil"/>
            </w:tcBorders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</w:p>
        </w:tc>
        <w:tc>
          <w:tcPr>
            <w:tcW w:w="4427" w:type="dxa"/>
          </w:tcPr>
          <w:p w:rsidR="00D62488" w:rsidRPr="00D62488" w:rsidRDefault="00D62488" w:rsidP="00D62488">
            <w:pPr>
              <w:ind w:left="27"/>
              <w:rPr>
                <w:sz w:val="24"/>
                <w:szCs w:val="24"/>
              </w:rPr>
            </w:pPr>
            <w:r w:rsidRPr="00D62488">
              <w:rPr>
                <w:b/>
                <w:i/>
                <w:sz w:val="24"/>
                <w:szCs w:val="24"/>
              </w:rPr>
              <w:t xml:space="preserve">О </w:t>
            </w:r>
            <w:r w:rsidRPr="00D62488">
              <w:rPr>
                <w:sz w:val="24"/>
                <w:szCs w:val="24"/>
              </w:rPr>
              <w:t xml:space="preserve">и </w:t>
            </w:r>
            <w:r w:rsidRPr="00D62488">
              <w:rPr>
                <w:b/>
                <w:i/>
                <w:sz w:val="24"/>
                <w:szCs w:val="24"/>
              </w:rPr>
              <w:t xml:space="preserve">е </w:t>
            </w:r>
            <w:r w:rsidRPr="00D62488">
              <w:rPr>
                <w:sz w:val="24"/>
                <w:szCs w:val="24"/>
              </w:rPr>
              <w:t xml:space="preserve">после шипящих и </w:t>
            </w:r>
            <w:proofErr w:type="spellStart"/>
            <w:r w:rsidRPr="00D62488">
              <w:rPr>
                <w:b/>
                <w:sz w:val="24"/>
                <w:szCs w:val="24"/>
              </w:rPr>
              <w:t>ц</w:t>
            </w:r>
            <w:proofErr w:type="spellEnd"/>
            <w:r w:rsidRPr="00D62488">
              <w:rPr>
                <w:sz w:val="24"/>
                <w:szCs w:val="24"/>
              </w:rPr>
              <w:t xml:space="preserve"> в окончаниях имён </w:t>
            </w:r>
          </w:p>
          <w:p w:rsidR="00D62488" w:rsidRPr="00D62488" w:rsidRDefault="00704FBE" w:rsidP="00D62488">
            <w:pPr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существительных и прилагательных.</w:t>
            </w:r>
          </w:p>
        </w:tc>
        <w:tc>
          <w:tcPr>
            <w:tcW w:w="10173" w:type="dxa"/>
          </w:tcPr>
          <w:p w:rsidR="00D62488" w:rsidRPr="00D62488" w:rsidRDefault="00D62488" w:rsidP="00D62488">
            <w:pPr>
              <w:rPr>
                <w:sz w:val="24"/>
                <w:szCs w:val="24"/>
              </w:rPr>
            </w:pPr>
            <w:r w:rsidRPr="00D62488">
              <w:rPr>
                <w:sz w:val="24"/>
                <w:szCs w:val="24"/>
              </w:rPr>
              <w:t xml:space="preserve">После шипящих и </w:t>
            </w:r>
            <w:proofErr w:type="spellStart"/>
            <w:r w:rsidRPr="00D62488">
              <w:rPr>
                <w:b/>
                <w:i/>
                <w:sz w:val="24"/>
                <w:szCs w:val="24"/>
              </w:rPr>
              <w:t>ц</w:t>
            </w:r>
            <w:proofErr w:type="spellEnd"/>
            <w:r w:rsidRPr="00D62488">
              <w:rPr>
                <w:sz w:val="24"/>
                <w:szCs w:val="24"/>
              </w:rPr>
              <w:t xml:space="preserve"> в окончаниях имён существительных и прилагательных под ударением пишется буква </w:t>
            </w:r>
            <w:r w:rsidRPr="00D62488">
              <w:rPr>
                <w:b/>
                <w:i/>
                <w:sz w:val="24"/>
                <w:szCs w:val="24"/>
              </w:rPr>
              <w:t>о</w:t>
            </w:r>
            <w:r w:rsidRPr="00D62488">
              <w:rPr>
                <w:sz w:val="24"/>
                <w:szCs w:val="24"/>
              </w:rPr>
              <w:t xml:space="preserve">, без ударения – буква </w:t>
            </w:r>
            <w:r w:rsidRPr="00D62488">
              <w:rPr>
                <w:b/>
                <w:i/>
                <w:sz w:val="24"/>
                <w:szCs w:val="24"/>
              </w:rPr>
              <w:t>е</w:t>
            </w:r>
            <w:r w:rsidRPr="00D62488">
              <w:rPr>
                <w:sz w:val="24"/>
                <w:szCs w:val="24"/>
              </w:rPr>
              <w:t xml:space="preserve">. </w:t>
            </w:r>
            <w:r w:rsidRPr="00D62488">
              <w:rPr>
                <w:b/>
                <w:i/>
                <w:sz w:val="24"/>
                <w:szCs w:val="24"/>
              </w:rPr>
              <w:t>Врачом, товарищем. Большого, колючего</w:t>
            </w:r>
          </w:p>
        </w:tc>
      </w:tr>
    </w:tbl>
    <w:p w:rsidR="00D62488" w:rsidRDefault="00D62488" w:rsidP="00475AEB">
      <w:r w:rsidRPr="00D62488">
        <w:rPr>
          <w:b/>
          <w:sz w:val="24"/>
          <w:szCs w:val="24"/>
        </w:rPr>
        <w:t xml:space="preserve"> </w:t>
      </w:r>
    </w:p>
    <w:p w:rsidR="006C27A0" w:rsidRDefault="006C27A0" w:rsidP="00D62488">
      <w:pPr>
        <w:jc w:val="center"/>
      </w:pPr>
    </w:p>
    <w:sectPr w:rsidR="006C27A0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87A6A"/>
    <w:multiLevelType w:val="hybridMultilevel"/>
    <w:tmpl w:val="2E725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6F6069A"/>
    <w:multiLevelType w:val="hybridMultilevel"/>
    <w:tmpl w:val="B40252C2"/>
    <w:lvl w:ilvl="0" w:tplc="70E43698">
      <w:start w:val="1"/>
      <w:numFmt w:val="decimal"/>
      <w:lvlText w:val="%1."/>
      <w:lvlJc w:val="left"/>
      <w:pPr>
        <w:ind w:left="3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475AEB"/>
    <w:rsid w:val="00537598"/>
    <w:rsid w:val="005F0E98"/>
    <w:rsid w:val="006A4F25"/>
    <w:rsid w:val="006A7B3D"/>
    <w:rsid w:val="006C27A0"/>
    <w:rsid w:val="006E7AD0"/>
    <w:rsid w:val="00704FBE"/>
    <w:rsid w:val="00716F08"/>
    <w:rsid w:val="00854776"/>
    <w:rsid w:val="00924292"/>
    <w:rsid w:val="00954003"/>
    <w:rsid w:val="00AF28AF"/>
    <w:rsid w:val="00B37501"/>
    <w:rsid w:val="00BE1560"/>
    <w:rsid w:val="00BE2400"/>
    <w:rsid w:val="00C569AA"/>
    <w:rsid w:val="00CF0C8F"/>
    <w:rsid w:val="00D15A49"/>
    <w:rsid w:val="00D62488"/>
    <w:rsid w:val="00E40CE6"/>
    <w:rsid w:val="00E446C8"/>
    <w:rsid w:val="00E63CAF"/>
    <w:rsid w:val="00E72E2B"/>
    <w:rsid w:val="00E73AFA"/>
    <w:rsid w:val="00E74534"/>
    <w:rsid w:val="00F4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rsid w:val="00E74534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rub">
    <w:name w:val="rub"/>
    <w:basedOn w:val="a0"/>
    <w:uiPriority w:val="99"/>
    <w:rsid w:val="00E74534"/>
  </w:style>
  <w:style w:type="character" w:customStyle="1" w:styleId="cur">
    <w:name w:val="cur"/>
    <w:basedOn w:val="a0"/>
    <w:uiPriority w:val="99"/>
    <w:rsid w:val="00E745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5810F-FAFC-4990-8C1F-A46DFE6D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8896537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8</cp:revision>
  <dcterms:created xsi:type="dcterms:W3CDTF">2018-11-23T18:52:00Z</dcterms:created>
  <dcterms:modified xsi:type="dcterms:W3CDTF">2018-12-02T19:05:00Z</dcterms:modified>
</cp:coreProperties>
</file>